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7" w:rightFromText="187" w:vertAnchor="page" w:horzAnchor="margin" w:tblpXSpec="center" w:tblpY="721"/>
        <w:tblW w:w="0" w:type="auto"/>
        <w:tblLook w:val="04A0" w:firstRow="1" w:lastRow="0" w:firstColumn="1" w:lastColumn="0" w:noHBand="0" w:noVBand="1"/>
      </w:tblPr>
      <w:tblGrid>
        <w:gridCol w:w="5616"/>
        <w:gridCol w:w="360"/>
        <w:gridCol w:w="5616"/>
      </w:tblGrid>
      <w:tr w:rsidR="007B3681" w:rsidTr="006C2CA4">
        <w:trPr>
          <w:trHeight w:val="2851"/>
        </w:trPr>
        <w:tc>
          <w:tcPr>
            <w:tcW w:w="5616" w:type="dxa"/>
          </w:tcPr>
          <w:p w:rsidR="007B3681" w:rsidRPr="005F5F9E" w:rsidRDefault="005F5F9E" w:rsidP="006C2CA4">
            <w:r>
              <w:t>Freud (5 Psychosexual Stages)</w:t>
            </w:r>
          </w:p>
        </w:tc>
        <w:tc>
          <w:tcPr>
            <w:tcW w:w="360" w:type="dxa"/>
          </w:tcPr>
          <w:p w:rsidR="007B3681" w:rsidRDefault="007B3681" w:rsidP="006C2CA4"/>
        </w:tc>
        <w:tc>
          <w:tcPr>
            <w:tcW w:w="5616" w:type="dxa"/>
          </w:tcPr>
          <w:p w:rsidR="007B3681" w:rsidRDefault="005F5F9E" w:rsidP="005F5F9E">
            <w:pPr>
              <w:pStyle w:val="ListParagraph"/>
              <w:numPr>
                <w:ilvl w:val="1"/>
                <w:numId w:val="2"/>
              </w:numPr>
            </w:pPr>
            <w:r>
              <w:t>Oral</w:t>
            </w:r>
          </w:p>
          <w:p w:rsidR="005F5F9E" w:rsidRDefault="005F5F9E" w:rsidP="005F5F9E">
            <w:r>
              <w:t>2-3 Anal</w:t>
            </w:r>
          </w:p>
          <w:p w:rsidR="005F5F9E" w:rsidRDefault="005F5F9E" w:rsidP="005F5F9E">
            <w:r>
              <w:t>3-6 Phallic/Oedipal</w:t>
            </w:r>
          </w:p>
          <w:p w:rsidR="005F5F9E" w:rsidRDefault="005F5F9E" w:rsidP="005F5F9E">
            <w:r>
              <w:t>6-11 Latency</w:t>
            </w:r>
          </w:p>
          <w:p w:rsidR="005F5F9E" w:rsidRDefault="005F5F9E" w:rsidP="005F5F9E">
            <w:r>
              <w:t>12-18 Puberty-Genital</w:t>
            </w:r>
          </w:p>
        </w:tc>
      </w:tr>
      <w:tr w:rsidR="007B3681" w:rsidTr="006C2CA4">
        <w:trPr>
          <w:trHeight w:val="2851"/>
        </w:trPr>
        <w:tc>
          <w:tcPr>
            <w:tcW w:w="5616" w:type="dxa"/>
          </w:tcPr>
          <w:p w:rsidR="007B3681" w:rsidRDefault="005F5F9E" w:rsidP="006C2CA4">
            <w:r>
              <w:t>Piaget (4 stages of Cognitive Development)</w:t>
            </w:r>
          </w:p>
        </w:tc>
        <w:tc>
          <w:tcPr>
            <w:tcW w:w="360" w:type="dxa"/>
          </w:tcPr>
          <w:p w:rsidR="007B3681" w:rsidRDefault="007B3681" w:rsidP="006C2CA4"/>
        </w:tc>
        <w:tc>
          <w:tcPr>
            <w:tcW w:w="5616" w:type="dxa"/>
          </w:tcPr>
          <w:p w:rsidR="007B3681" w:rsidRDefault="005F5F9E" w:rsidP="006C2CA4">
            <w:r>
              <w:t>Sensorimotor thought – 0 to 2</w:t>
            </w:r>
          </w:p>
          <w:p w:rsidR="005F5F9E" w:rsidRDefault="005F5F9E" w:rsidP="006C2CA4">
            <w:r>
              <w:t>Preoperational thought – 2 – 7</w:t>
            </w:r>
          </w:p>
          <w:p w:rsidR="005F5F9E" w:rsidRDefault="005F5F9E" w:rsidP="006C2CA4">
            <w:r>
              <w:t>Concrete Operations – 7 – 11</w:t>
            </w:r>
          </w:p>
          <w:p w:rsidR="005F5F9E" w:rsidRDefault="005F5F9E" w:rsidP="006C2CA4">
            <w:r>
              <w:t>Formal Operations – 11 – 18</w:t>
            </w:r>
          </w:p>
          <w:p w:rsidR="005F5F9E" w:rsidRDefault="005F5F9E" w:rsidP="006C2CA4"/>
        </w:tc>
      </w:tr>
      <w:tr w:rsidR="007B3681" w:rsidTr="006C2CA4">
        <w:trPr>
          <w:trHeight w:val="2851"/>
        </w:trPr>
        <w:tc>
          <w:tcPr>
            <w:tcW w:w="5616" w:type="dxa"/>
          </w:tcPr>
          <w:p w:rsidR="007B3681" w:rsidRDefault="005F5F9E" w:rsidP="006C2CA4">
            <w:r>
              <w:t>Piaget 0-2  Sensorimotor</w:t>
            </w:r>
          </w:p>
        </w:tc>
        <w:tc>
          <w:tcPr>
            <w:tcW w:w="360" w:type="dxa"/>
          </w:tcPr>
          <w:p w:rsidR="007B3681" w:rsidRDefault="007B3681" w:rsidP="006C2CA4"/>
        </w:tc>
        <w:tc>
          <w:tcPr>
            <w:tcW w:w="5616" w:type="dxa"/>
          </w:tcPr>
          <w:p w:rsidR="007B3681" w:rsidRDefault="005F5F9E" w:rsidP="006C2CA4">
            <w:r>
              <w:t>Retains image of objects</w:t>
            </w:r>
          </w:p>
          <w:p w:rsidR="005F5F9E" w:rsidRDefault="005F5F9E" w:rsidP="006C2CA4">
            <w:r>
              <w:t>Develops primitive logic in manipulating objects</w:t>
            </w:r>
          </w:p>
          <w:p w:rsidR="005F5F9E" w:rsidRDefault="005F5F9E" w:rsidP="006C2CA4">
            <w:r>
              <w:t>Begins intentional actions</w:t>
            </w:r>
          </w:p>
          <w:p w:rsidR="005F5F9E" w:rsidRDefault="005F5F9E" w:rsidP="006C2CA4">
            <w:r>
              <w:t>Play is imitative</w:t>
            </w:r>
          </w:p>
          <w:p w:rsidR="005F5F9E" w:rsidRDefault="005F5F9E" w:rsidP="006C2CA4">
            <w:r>
              <w:t>Signals meaning</w:t>
            </w:r>
          </w:p>
          <w:p w:rsidR="005F5F9E" w:rsidRDefault="005F5F9E" w:rsidP="006C2CA4">
            <w:r>
              <w:t>Symbol meaning</w:t>
            </w:r>
          </w:p>
        </w:tc>
      </w:tr>
      <w:tr w:rsidR="007B3681" w:rsidTr="006C2CA4">
        <w:trPr>
          <w:trHeight w:val="2851"/>
        </w:trPr>
        <w:tc>
          <w:tcPr>
            <w:tcW w:w="5616" w:type="dxa"/>
          </w:tcPr>
          <w:p w:rsidR="007B3681" w:rsidRDefault="005F5F9E" w:rsidP="006C2CA4">
            <w:r>
              <w:t>Piaget 2 – 7 Pre-operational</w:t>
            </w:r>
          </w:p>
        </w:tc>
        <w:tc>
          <w:tcPr>
            <w:tcW w:w="360" w:type="dxa"/>
          </w:tcPr>
          <w:p w:rsidR="007B3681" w:rsidRDefault="007B3681" w:rsidP="006C2CA4"/>
        </w:tc>
        <w:tc>
          <w:tcPr>
            <w:tcW w:w="5616" w:type="dxa"/>
          </w:tcPr>
          <w:p w:rsidR="007B3681" w:rsidRDefault="005F5F9E" w:rsidP="006C2CA4">
            <w:r>
              <w:t>Language development</w:t>
            </w:r>
          </w:p>
          <w:p w:rsidR="005F5F9E" w:rsidRDefault="005F5F9E" w:rsidP="006C2CA4">
            <w:r>
              <w:t xml:space="preserve">Progress from </w:t>
            </w:r>
            <w:proofErr w:type="spellStart"/>
            <w:r>
              <w:t>concretism</w:t>
            </w:r>
            <w:proofErr w:type="spellEnd"/>
            <w:r>
              <w:t xml:space="preserve"> to abstract thinking</w:t>
            </w:r>
          </w:p>
          <w:p w:rsidR="005F5F9E" w:rsidRDefault="005F5F9E" w:rsidP="006C2CA4">
            <w:r>
              <w:t>Comprehend past, present, future</w:t>
            </w:r>
          </w:p>
          <w:p w:rsidR="005F5F9E" w:rsidRDefault="005F5F9E" w:rsidP="006C2CA4">
            <w:r>
              <w:t>Night terrors</w:t>
            </w:r>
          </w:p>
          <w:p w:rsidR="005F5F9E" w:rsidRDefault="005F5F9E" w:rsidP="006C2CA4">
            <w:r>
              <w:t>Magical Thinking</w:t>
            </w:r>
          </w:p>
          <w:p w:rsidR="005F5F9E" w:rsidRDefault="005F5F9E" w:rsidP="006C2CA4">
            <w:r>
              <w:t>Acquires words, math symbols</w:t>
            </w:r>
            <w:proofErr w:type="gramStart"/>
            <w:r>
              <w:t>,…</w:t>
            </w:r>
            <w:proofErr w:type="gramEnd"/>
          </w:p>
          <w:p w:rsidR="005F5F9E" w:rsidRDefault="005F5F9E" w:rsidP="006C2CA4">
            <w:r>
              <w:t>Thinking is not generalized it is concrete, irreversible, egocentric, centered on one detail or event</w:t>
            </w:r>
          </w:p>
          <w:p w:rsidR="005F5F9E" w:rsidRDefault="005F5F9E" w:rsidP="006C2CA4"/>
        </w:tc>
      </w:tr>
      <w:tr w:rsidR="007B3681" w:rsidTr="006C2CA4">
        <w:trPr>
          <w:trHeight w:val="2851"/>
        </w:trPr>
        <w:tc>
          <w:tcPr>
            <w:tcW w:w="5616" w:type="dxa"/>
          </w:tcPr>
          <w:p w:rsidR="007B3681" w:rsidRDefault="006A281A" w:rsidP="006C2CA4">
            <w:r>
              <w:t>Piaget 7-11 Concrete Operations</w:t>
            </w:r>
          </w:p>
        </w:tc>
        <w:tc>
          <w:tcPr>
            <w:tcW w:w="360" w:type="dxa"/>
          </w:tcPr>
          <w:p w:rsidR="007B3681" w:rsidRDefault="007B3681" w:rsidP="006C2CA4"/>
        </w:tc>
        <w:tc>
          <w:tcPr>
            <w:tcW w:w="5616" w:type="dxa"/>
          </w:tcPr>
          <w:p w:rsidR="007B3681" w:rsidRDefault="006A281A" w:rsidP="006C2CA4">
            <w:r>
              <w:t>Beginnings of abstract thought</w:t>
            </w:r>
          </w:p>
          <w:p w:rsidR="006A281A" w:rsidRDefault="006A281A" w:rsidP="006C2CA4">
            <w:r>
              <w:t>Plays games with rules</w:t>
            </w:r>
          </w:p>
          <w:p w:rsidR="006A281A" w:rsidRDefault="006A281A" w:rsidP="006C2CA4">
            <w:r>
              <w:t>Cause and effect relationship understood</w:t>
            </w:r>
          </w:p>
          <w:p w:rsidR="006A281A" w:rsidRDefault="006A281A" w:rsidP="006C2CA4">
            <w:r>
              <w:t>Logical implications are understood</w:t>
            </w:r>
          </w:p>
          <w:p w:rsidR="006A281A" w:rsidRDefault="006A281A" w:rsidP="006C2CA4">
            <w:r>
              <w:t>Thinking is independent of experience</w:t>
            </w:r>
          </w:p>
          <w:p w:rsidR="006A281A" w:rsidRDefault="006A281A" w:rsidP="006C2CA4">
            <w:r>
              <w:t>Thinking is reversible</w:t>
            </w:r>
          </w:p>
          <w:p w:rsidR="006A281A" w:rsidRDefault="006A281A" w:rsidP="006C2CA4">
            <w:r>
              <w:t>Rules of logic are developed</w:t>
            </w:r>
          </w:p>
          <w:p w:rsidR="006A281A" w:rsidRDefault="006A281A" w:rsidP="006C2CA4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6A281A" w:rsidP="00CE65A3">
            <w:r>
              <w:lastRenderedPageBreak/>
              <w:t>Piaget 11 – 15 Formal Operations</w:t>
            </w:r>
          </w:p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6A281A" w:rsidP="00CE65A3">
            <w:r>
              <w:t>Higher level of abstraction</w:t>
            </w:r>
          </w:p>
          <w:p w:rsidR="006A281A" w:rsidRDefault="006A281A" w:rsidP="00CE65A3">
            <w:r>
              <w:t>Construction of ideals</w:t>
            </w:r>
          </w:p>
          <w:p w:rsidR="006A281A" w:rsidRDefault="006A281A" w:rsidP="00CE65A3">
            <w:r>
              <w:t>Planning for future</w:t>
            </w:r>
          </w:p>
          <w:p w:rsidR="006A281A" w:rsidRDefault="006A281A" w:rsidP="00CE65A3">
            <w:r>
              <w:t>Thinks hypothetically</w:t>
            </w:r>
          </w:p>
          <w:p w:rsidR="006A281A" w:rsidRDefault="006A281A" w:rsidP="00CE65A3">
            <w:r>
              <w:t>De-centers through interactions with peers and elders</w:t>
            </w:r>
          </w:p>
          <w:p w:rsidR="006A281A" w:rsidRDefault="006A281A" w:rsidP="00CE65A3">
            <w:r>
              <w:t>Assumes adult roles and responsibilities</w:t>
            </w:r>
          </w:p>
          <w:p w:rsidR="006A281A" w:rsidRDefault="006A281A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  <w:p w:rsidR="006A281A" w:rsidRDefault="006A281A" w:rsidP="00CE65A3">
            <w:r>
              <w:t>Erikson Ego Psychology (only one who has adult)</w:t>
            </w:r>
          </w:p>
          <w:p w:rsidR="006A281A" w:rsidRDefault="000A37DD" w:rsidP="00CE65A3">
            <w:r>
              <w:t>Psychosocial development – 8 stages</w:t>
            </w:r>
          </w:p>
          <w:p w:rsidR="000A37DD" w:rsidRDefault="000A37DD" w:rsidP="00CE65A3">
            <w:r>
              <w:t>Struggles that must be successfully resolved throughout the lifespan</w:t>
            </w:r>
          </w:p>
          <w:p w:rsidR="000A37DD" w:rsidRDefault="000A37DD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6A281A" w:rsidP="00CE65A3">
            <w:r>
              <w:t>Basic sense of trust vs. mistrust</w:t>
            </w:r>
            <w:r w:rsidR="000A37DD">
              <w:t xml:space="preserve"> (infant)</w:t>
            </w:r>
          </w:p>
          <w:p w:rsidR="006A281A" w:rsidRDefault="006A281A" w:rsidP="00CE65A3">
            <w:r>
              <w:t xml:space="preserve">Sense of autonomy </w:t>
            </w:r>
            <w:proofErr w:type="spellStart"/>
            <w:r>
              <w:t>vs</w:t>
            </w:r>
            <w:proofErr w:type="spellEnd"/>
            <w:r>
              <w:t xml:space="preserve"> Shame and doubt</w:t>
            </w:r>
            <w:r w:rsidR="000A37DD">
              <w:t>(early)</w:t>
            </w:r>
          </w:p>
          <w:p w:rsidR="006A281A" w:rsidRDefault="006A281A" w:rsidP="00CE65A3">
            <w:r>
              <w:t>Sense of initiative vs. guilt</w:t>
            </w:r>
            <w:r w:rsidR="000A37DD">
              <w:t xml:space="preserve"> (play age)</w:t>
            </w:r>
          </w:p>
          <w:p w:rsidR="006A281A" w:rsidRDefault="006A281A" w:rsidP="00CE65A3">
            <w:r>
              <w:t xml:space="preserve">Sense of industry </w:t>
            </w:r>
            <w:proofErr w:type="spellStart"/>
            <w:r>
              <w:t>vs</w:t>
            </w:r>
            <w:proofErr w:type="spellEnd"/>
            <w:r>
              <w:t xml:space="preserve"> inferiority</w:t>
            </w:r>
            <w:r w:rsidR="000A37DD">
              <w:t>(school age)</w:t>
            </w:r>
          </w:p>
          <w:p w:rsidR="006A281A" w:rsidRDefault="006A281A" w:rsidP="00CE65A3">
            <w:r>
              <w:t xml:space="preserve">Sense of identity </w:t>
            </w:r>
            <w:proofErr w:type="spellStart"/>
            <w:r>
              <w:t>vs</w:t>
            </w:r>
            <w:proofErr w:type="spellEnd"/>
            <w:r>
              <w:t xml:space="preserve"> identity </w:t>
            </w:r>
            <w:r w:rsidR="00A50D97">
              <w:t>confusion (</w:t>
            </w:r>
            <w:proofErr w:type="spellStart"/>
            <w:r w:rsidR="000A37DD">
              <w:t>adol</w:t>
            </w:r>
            <w:proofErr w:type="spellEnd"/>
            <w:r w:rsidR="000A37DD">
              <w:t>.)</w:t>
            </w:r>
          </w:p>
          <w:p w:rsidR="006A281A" w:rsidRDefault="006A281A" w:rsidP="00CE65A3">
            <w:r>
              <w:t xml:space="preserve">Sense of intimacy </w:t>
            </w:r>
            <w:proofErr w:type="spellStart"/>
            <w:r>
              <w:t>vs</w:t>
            </w:r>
            <w:proofErr w:type="spellEnd"/>
            <w:r>
              <w:t xml:space="preserve"> isolation</w:t>
            </w:r>
            <w:r w:rsidR="000A37DD">
              <w:t xml:space="preserve"> (20-40)</w:t>
            </w:r>
          </w:p>
          <w:p w:rsidR="006A281A" w:rsidRDefault="006A281A" w:rsidP="00CE65A3">
            <w:r>
              <w:t xml:space="preserve">Sense of </w:t>
            </w:r>
            <w:proofErr w:type="spellStart"/>
            <w:r>
              <w:t>generativity</w:t>
            </w:r>
            <w:proofErr w:type="spellEnd"/>
            <w:r>
              <w:t xml:space="preserve"> vs. self-absorption</w:t>
            </w:r>
            <w:r w:rsidR="000A37DD">
              <w:t>(40-60)</w:t>
            </w:r>
          </w:p>
          <w:p w:rsidR="006A281A" w:rsidRDefault="006A281A" w:rsidP="00CE65A3">
            <w:r>
              <w:t>Sense of integrity vs. disgust</w:t>
            </w:r>
            <w:r w:rsidR="000A37DD">
              <w:t>(60 to death)</w:t>
            </w:r>
          </w:p>
          <w:p w:rsidR="006A281A" w:rsidRDefault="006A281A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  <w:p w:rsidR="000A37DD" w:rsidRDefault="000A37DD" w:rsidP="00CE65A3">
            <w:r>
              <w:t>Margaret Mahler</w:t>
            </w:r>
          </w:p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0A37DD" w:rsidP="000A37DD">
            <w:pPr>
              <w:pStyle w:val="ListParagraph"/>
              <w:numPr>
                <w:ilvl w:val="1"/>
                <w:numId w:val="3"/>
              </w:numPr>
            </w:pPr>
            <w:r>
              <w:t>Months Attachment</w:t>
            </w:r>
          </w:p>
          <w:p w:rsidR="000A37DD" w:rsidRDefault="000A37DD" w:rsidP="000A37DD">
            <w:r>
              <w:t>2-6 months normal symbiosis</w:t>
            </w:r>
          </w:p>
          <w:p w:rsidR="000A37DD" w:rsidRDefault="000A37DD" w:rsidP="000A37DD">
            <w:r>
              <w:t>6 – 12 months Separation/Individualism</w:t>
            </w:r>
          </w:p>
          <w:p w:rsidR="000A37DD" w:rsidRDefault="000A37DD" w:rsidP="000A37DD">
            <w:r>
              <w:t>7 – 18 months Practicing</w:t>
            </w:r>
          </w:p>
          <w:p w:rsidR="000A37DD" w:rsidRDefault="000A37DD" w:rsidP="000A37DD">
            <w:r>
              <w:t xml:space="preserve">18 – 24 months </w:t>
            </w:r>
            <w:proofErr w:type="spellStart"/>
            <w:r>
              <w:t>Reapproachement</w:t>
            </w:r>
            <w:proofErr w:type="spellEnd"/>
          </w:p>
          <w:p w:rsidR="000A37DD" w:rsidRDefault="000A37DD" w:rsidP="000A37DD">
            <w:r>
              <w:t>24-38 months Object Constancy</w:t>
            </w:r>
          </w:p>
          <w:p w:rsidR="000A37DD" w:rsidRDefault="000A37DD" w:rsidP="000A37DD">
            <w:r>
              <w:t>First three years of life – Object Relations</w:t>
            </w:r>
          </w:p>
          <w:p w:rsidR="000A37DD" w:rsidRDefault="000A37DD" w:rsidP="000A37DD">
            <w:r>
              <w:t>Offshoot of psychoanalytic theory</w:t>
            </w:r>
          </w:p>
          <w:p w:rsidR="000A37DD" w:rsidRDefault="000A37DD" w:rsidP="000A37DD"/>
        </w:tc>
        <w:bookmarkStart w:id="0" w:name="_GoBack"/>
        <w:bookmarkEnd w:id="0"/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  <w:p w:rsidR="00895AF3" w:rsidRDefault="00895AF3" w:rsidP="00CE65A3">
            <w:r>
              <w:t>Kohlberg</w:t>
            </w:r>
          </w:p>
          <w:p w:rsidR="00895AF3" w:rsidRDefault="00895AF3" w:rsidP="00CE65A3">
            <w:r>
              <w:t>Theory of Moral Development</w:t>
            </w:r>
          </w:p>
          <w:p w:rsidR="00A66808" w:rsidRDefault="00A66808" w:rsidP="00CE65A3">
            <w:r>
              <w:t>Moral development parallels cognitive development.</w:t>
            </w:r>
          </w:p>
          <w:p w:rsidR="00A66808" w:rsidRDefault="00A66808" w:rsidP="00CE65A3">
            <w:r>
              <w:t>3 levels/each level having two stages</w:t>
            </w:r>
          </w:p>
          <w:p w:rsidR="00A66808" w:rsidRDefault="00A66808" w:rsidP="00CE65A3">
            <w:r>
              <w:t>Can’t skip a stage</w:t>
            </w:r>
          </w:p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6808" w:rsidP="00CE65A3">
            <w:r>
              <w:t>Pre-conventional: before age 9/ Stage 1 (child obeys out of fear of punishment then Stage 2 (child acts acceptably as it is in his/her interest –rewards)</w:t>
            </w:r>
          </w:p>
          <w:p w:rsidR="00A66808" w:rsidRDefault="00A66808" w:rsidP="00CE65A3"/>
          <w:p w:rsidR="00A66808" w:rsidRDefault="00A66808" w:rsidP="00CE65A3">
            <w:r>
              <w:t>Conventional: early adolescence Stage 3 (person acts to gain approval from others – good boy/girl; stage 4 – obeys laws and fulfills obligations/duties</w:t>
            </w:r>
          </w:p>
          <w:p w:rsidR="00A66808" w:rsidRDefault="00A66808" w:rsidP="00CE65A3"/>
          <w:p w:rsidR="00A66808" w:rsidRDefault="00A66808" w:rsidP="00CE65A3">
            <w:r>
              <w:t>Post Conventional: Adult Stage 5 Genuine interest in welfare of others and concerned with individual rights, morality Stage 6 Guided by principals based on broad universal ethical principles – universal issues of morality</w:t>
            </w:r>
          </w:p>
          <w:p w:rsidR="00A66808" w:rsidRDefault="00A66808" w:rsidP="00CE65A3"/>
          <w:p w:rsidR="00A66808" w:rsidRDefault="00A66808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  <w:tr w:rsidR="00A62634" w:rsidTr="00CE65A3">
        <w:trPr>
          <w:trHeight w:val="2851"/>
        </w:trPr>
        <w:tc>
          <w:tcPr>
            <w:tcW w:w="5616" w:type="dxa"/>
          </w:tcPr>
          <w:p w:rsidR="00A62634" w:rsidRDefault="00A62634" w:rsidP="00CE65A3"/>
        </w:tc>
        <w:tc>
          <w:tcPr>
            <w:tcW w:w="360" w:type="dxa"/>
          </w:tcPr>
          <w:p w:rsidR="00A62634" w:rsidRDefault="00A62634" w:rsidP="00CE65A3"/>
        </w:tc>
        <w:tc>
          <w:tcPr>
            <w:tcW w:w="5616" w:type="dxa"/>
          </w:tcPr>
          <w:p w:rsidR="00A62634" w:rsidRDefault="00A62634" w:rsidP="00CE65A3"/>
        </w:tc>
      </w:tr>
    </w:tbl>
    <w:p w:rsidR="00680C3C" w:rsidRDefault="00680C3C"/>
    <w:sectPr w:rsidR="00680C3C" w:rsidSect="006C2CA4">
      <w:pgSz w:w="12240" w:h="15840" w:code="1"/>
      <w:pgMar w:top="749" w:right="360" w:bottom="749" w:left="36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52231"/>
    <w:multiLevelType w:val="multilevel"/>
    <w:tmpl w:val="DAD6EC8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5D1110B4"/>
    <w:multiLevelType w:val="multilevel"/>
    <w:tmpl w:val="40FC52C6"/>
    <w:styleLink w:val="Style1"/>
    <w:lvl w:ilvl="0">
      <w:start w:val="1"/>
      <w:numFmt w:val="bullet"/>
      <w:lvlText w:val="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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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"/>
      <w:lvlJc w:val="left"/>
      <w:pPr>
        <w:ind w:left="1080" w:hanging="360"/>
      </w:pPr>
      <w:rPr>
        <w:rFonts w:ascii="Wingdings" w:hAnsi="Wingdings" w:hint="default"/>
      </w:rPr>
    </w:lvl>
    <w:lvl w:ilvl="4">
      <w:start w:val="1"/>
      <w:numFmt w:val="bullet"/>
      <w:lvlText w:val=""/>
      <w:lvlJc w:val="left"/>
      <w:pPr>
        <w:ind w:left="1080" w:hanging="360"/>
      </w:pPr>
      <w:rPr>
        <w:rFonts w:ascii="Wingdings" w:hAnsi="Wingdings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6554025B"/>
    <w:multiLevelType w:val="multilevel"/>
    <w:tmpl w:val="2AEAD72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F9E"/>
    <w:rsid w:val="00004D35"/>
    <w:rsid w:val="00032C2F"/>
    <w:rsid w:val="00080048"/>
    <w:rsid w:val="000A37DD"/>
    <w:rsid w:val="000C63C2"/>
    <w:rsid w:val="000F0501"/>
    <w:rsid w:val="000F3FDA"/>
    <w:rsid w:val="001627CE"/>
    <w:rsid w:val="001B13F8"/>
    <w:rsid w:val="001C0041"/>
    <w:rsid w:val="001E12E5"/>
    <w:rsid w:val="001F05C3"/>
    <w:rsid w:val="00210D65"/>
    <w:rsid w:val="0023142B"/>
    <w:rsid w:val="002A6E56"/>
    <w:rsid w:val="0031777A"/>
    <w:rsid w:val="00381C13"/>
    <w:rsid w:val="003B4AD3"/>
    <w:rsid w:val="003B5636"/>
    <w:rsid w:val="003C4930"/>
    <w:rsid w:val="003D070A"/>
    <w:rsid w:val="003D5DEF"/>
    <w:rsid w:val="0041408F"/>
    <w:rsid w:val="00480445"/>
    <w:rsid w:val="004D29AC"/>
    <w:rsid w:val="00507E3F"/>
    <w:rsid w:val="005123DA"/>
    <w:rsid w:val="00516BA9"/>
    <w:rsid w:val="00574B81"/>
    <w:rsid w:val="005837D5"/>
    <w:rsid w:val="00592757"/>
    <w:rsid w:val="005B4A26"/>
    <w:rsid w:val="005B62FF"/>
    <w:rsid w:val="005F5F9E"/>
    <w:rsid w:val="00680C3C"/>
    <w:rsid w:val="006920D5"/>
    <w:rsid w:val="006A0F1D"/>
    <w:rsid w:val="006A281A"/>
    <w:rsid w:val="006C2CA4"/>
    <w:rsid w:val="006C2F69"/>
    <w:rsid w:val="006C5241"/>
    <w:rsid w:val="006C6F02"/>
    <w:rsid w:val="007B3681"/>
    <w:rsid w:val="007C352B"/>
    <w:rsid w:val="007F7D14"/>
    <w:rsid w:val="00807798"/>
    <w:rsid w:val="00822233"/>
    <w:rsid w:val="008472C7"/>
    <w:rsid w:val="00895AF3"/>
    <w:rsid w:val="00905058"/>
    <w:rsid w:val="009054D2"/>
    <w:rsid w:val="00940D39"/>
    <w:rsid w:val="00953C82"/>
    <w:rsid w:val="00957E93"/>
    <w:rsid w:val="009648DF"/>
    <w:rsid w:val="00973ADF"/>
    <w:rsid w:val="009E5B47"/>
    <w:rsid w:val="00A01F3B"/>
    <w:rsid w:val="00A128A9"/>
    <w:rsid w:val="00A50D97"/>
    <w:rsid w:val="00A62634"/>
    <w:rsid w:val="00A66808"/>
    <w:rsid w:val="00AA3521"/>
    <w:rsid w:val="00AC2E38"/>
    <w:rsid w:val="00AF1E0C"/>
    <w:rsid w:val="00B91D06"/>
    <w:rsid w:val="00BB7089"/>
    <w:rsid w:val="00BE5BDB"/>
    <w:rsid w:val="00C44335"/>
    <w:rsid w:val="00C535A6"/>
    <w:rsid w:val="00C7067A"/>
    <w:rsid w:val="00CB7484"/>
    <w:rsid w:val="00CD1B17"/>
    <w:rsid w:val="00CE3F9F"/>
    <w:rsid w:val="00D855BE"/>
    <w:rsid w:val="00DC54AC"/>
    <w:rsid w:val="00E32EB9"/>
    <w:rsid w:val="00E452E0"/>
    <w:rsid w:val="00E858F3"/>
    <w:rsid w:val="00F11AB5"/>
    <w:rsid w:val="00F41405"/>
    <w:rsid w:val="00F50C83"/>
    <w:rsid w:val="00F92A74"/>
    <w:rsid w:val="00FD6085"/>
    <w:rsid w:val="00FE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aiandra GD" w:eastAsiaTheme="minorHAnsi" w:hAnsi="Maiandra GD" w:cstheme="majorBidi"/>
        <w:sz w:val="24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930"/>
  </w:style>
  <w:style w:type="paragraph" w:styleId="Heading1">
    <w:name w:val="heading 1"/>
    <w:basedOn w:val="Normal"/>
    <w:next w:val="Normal"/>
    <w:link w:val="Heading1Char"/>
    <w:uiPriority w:val="9"/>
    <w:qFormat/>
    <w:rsid w:val="00BE5BDB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1405"/>
    <w:pPr>
      <w:spacing w:before="200" w:after="0" w:line="271" w:lineRule="auto"/>
      <w:outlineLvl w:val="1"/>
    </w:pPr>
    <w:rPr>
      <w:b/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BDB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16BA9"/>
    <w:pPr>
      <w:spacing w:after="0" w:line="271" w:lineRule="auto"/>
      <w:ind w:left="720"/>
      <w:outlineLvl w:val="3"/>
    </w:pPr>
    <w:rPr>
      <w:b/>
      <w:bCs/>
      <w:spacing w:val="5"/>
      <w:sz w:val="28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BDB"/>
    <w:pPr>
      <w:spacing w:after="0" w:line="271" w:lineRule="auto"/>
      <w:outlineLvl w:val="4"/>
    </w:pPr>
    <w:rPr>
      <w:i/>
      <w:iCs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BDB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BDB"/>
    <w:pPr>
      <w:spacing w:after="0"/>
      <w:outlineLvl w:val="6"/>
    </w:pPr>
    <w:rPr>
      <w:b/>
      <w:bCs/>
      <w:i/>
      <w:iCs/>
      <w:color w:val="5A5A5A" w:themeColor="text1" w:themeTint="A5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BDB"/>
    <w:pPr>
      <w:spacing w:after="0"/>
      <w:outlineLvl w:val="7"/>
    </w:pPr>
    <w:rPr>
      <w:b/>
      <w:bCs/>
      <w:color w:val="7F7F7F" w:themeColor="text1" w:themeTint="8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BDB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BE5BDB"/>
    <w:rPr>
      <w:b/>
      <w:bCs/>
    </w:rPr>
  </w:style>
  <w:style w:type="numbering" w:customStyle="1" w:styleId="Style1">
    <w:name w:val="Style1"/>
    <w:uiPriority w:val="99"/>
    <w:rsid w:val="001E12E5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BE5BDB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F41405"/>
    <w:rPr>
      <w:rFonts w:ascii="Maiandra GD" w:hAnsi="Maiandra GD"/>
      <w:b/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BDB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16BA9"/>
    <w:rPr>
      <w:rFonts w:ascii="Maiandra GD" w:hAnsi="Maiandra GD"/>
      <w:b/>
      <w:bCs/>
      <w:spacing w:val="5"/>
      <w:sz w:val="28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BDB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BDB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BDB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BDB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BDB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E5BDB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E5BDB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BDB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BDB"/>
    <w:rPr>
      <w:i/>
      <w:iCs/>
      <w:smallCaps/>
      <w:spacing w:val="10"/>
      <w:sz w:val="28"/>
      <w:szCs w:val="28"/>
    </w:rPr>
  </w:style>
  <w:style w:type="character" w:styleId="Emphasis">
    <w:name w:val="Emphasis"/>
    <w:uiPriority w:val="20"/>
    <w:qFormat/>
    <w:rsid w:val="00BE5BDB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BE5BD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5BD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E5BD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E5BD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BDB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BDB"/>
    <w:rPr>
      <w:i/>
      <w:iCs/>
    </w:rPr>
  </w:style>
  <w:style w:type="character" w:styleId="SubtleEmphasis">
    <w:name w:val="Subtle Emphasis"/>
    <w:uiPriority w:val="19"/>
    <w:qFormat/>
    <w:rsid w:val="00BE5BDB"/>
    <w:rPr>
      <w:i/>
      <w:iCs/>
    </w:rPr>
  </w:style>
  <w:style w:type="character" w:styleId="IntenseEmphasis">
    <w:name w:val="Intense Emphasis"/>
    <w:uiPriority w:val="21"/>
    <w:qFormat/>
    <w:rsid w:val="00BE5BD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E5BDB"/>
    <w:rPr>
      <w:smallCaps/>
    </w:rPr>
  </w:style>
  <w:style w:type="character" w:styleId="IntenseReference">
    <w:name w:val="Intense Reference"/>
    <w:uiPriority w:val="32"/>
    <w:qFormat/>
    <w:rsid w:val="003B4AD3"/>
    <w:rPr>
      <w:rFonts w:ascii="Maiandra GD" w:hAnsi="Maiandra GD"/>
      <w:b/>
      <w:bCs/>
      <w:smallCaps/>
      <w:spacing w:val="10"/>
      <w:sz w:val="22"/>
    </w:rPr>
  </w:style>
  <w:style w:type="character" w:styleId="BookTitle">
    <w:name w:val="Book Title"/>
    <w:basedOn w:val="DefaultParagraphFont"/>
    <w:uiPriority w:val="33"/>
    <w:qFormat/>
    <w:rsid w:val="00BE5BDB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E5BDB"/>
    <w:pPr>
      <w:outlineLvl w:val="9"/>
    </w:pPr>
  </w:style>
  <w:style w:type="character" w:customStyle="1" w:styleId="subscript">
    <w:name w:val="subscript"/>
    <w:basedOn w:val="Strong"/>
    <w:uiPriority w:val="1"/>
    <w:qFormat/>
    <w:rsid w:val="00AC2E38"/>
    <w:rPr>
      <w:b/>
      <w:bCs/>
      <w:sz w:val="24"/>
      <w:szCs w:val="24"/>
      <w:vertAlign w:val="subscript"/>
    </w:rPr>
  </w:style>
  <w:style w:type="table" w:styleId="TableGrid">
    <w:name w:val="Table Grid"/>
    <w:basedOn w:val="TableNormal"/>
    <w:uiPriority w:val="59"/>
    <w:rsid w:val="006A0F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aiandra GD" w:eastAsiaTheme="minorHAnsi" w:hAnsi="Maiandra GD" w:cstheme="majorBidi"/>
        <w:sz w:val="24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930"/>
  </w:style>
  <w:style w:type="paragraph" w:styleId="Heading1">
    <w:name w:val="heading 1"/>
    <w:basedOn w:val="Normal"/>
    <w:next w:val="Normal"/>
    <w:link w:val="Heading1Char"/>
    <w:uiPriority w:val="9"/>
    <w:qFormat/>
    <w:rsid w:val="00BE5BDB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1405"/>
    <w:pPr>
      <w:spacing w:before="200" w:after="0" w:line="271" w:lineRule="auto"/>
      <w:outlineLvl w:val="1"/>
    </w:pPr>
    <w:rPr>
      <w:b/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BDB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16BA9"/>
    <w:pPr>
      <w:spacing w:after="0" w:line="271" w:lineRule="auto"/>
      <w:ind w:left="720"/>
      <w:outlineLvl w:val="3"/>
    </w:pPr>
    <w:rPr>
      <w:b/>
      <w:bCs/>
      <w:spacing w:val="5"/>
      <w:sz w:val="28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BDB"/>
    <w:pPr>
      <w:spacing w:after="0" w:line="271" w:lineRule="auto"/>
      <w:outlineLvl w:val="4"/>
    </w:pPr>
    <w:rPr>
      <w:i/>
      <w:iCs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BDB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BDB"/>
    <w:pPr>
      <w:spacing w:after="0"/>
      <w:outlineLvl w:val="6"/>
    </w:pPr>
    <w:rPr>
      <w:b/>
      <w:bCs/>
      <w:i/>
      <w:iCs/>
      <w:color w:val="5A5A5A" w:themeColor="text1" w:themeTint="A5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BDB"/>
    <w:pPr>
      <w:spacing w:after="0"/>
      <w:outlineLvl w:val="7"/>
    </w:pPr>
    <w:rPr>
      <w:b/>
      <w:bCs/>
      <w:color w:val="7F7F7F" w:themeColor="text1" w:themeTint="8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BDB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BE5BDB"/>
    <w:rPr>
      <w:b/>
      <w:bCs/>
    </w:rPr>
  </w:style>
  <w:style w:type="numbering" w:customStyle="1" w:styleId="Style1">
    <w:name w:val="Style1"/>
    <w:uiPriority w:val="99"/>
    <w:rsid w:val="001E12E5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BE5BDB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F41405"/>
    <w:rPr>
      <w:rFonts w:ascii="Maiandra GD" w:hAnsi="Maiandra GD"/>
      <w:b/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BDB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16BA9"/>
    <w:rPr>
      <w:rFonts w:ascii="Maiandra GD" w:hAnsi="Maiandra GD"/>
      <w:b/>
      <w:bCs/>
      <w:spacing w:val="5"/>
      <w:sz w:val="28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BDB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BDB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BDB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BDB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BDB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E5BDB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E5BDB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BDB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BDB"/>
    <w:rPr>
      <w:i/>
      <w:iCs/>
      <w:smallCaps/>
      <w:spacing w:val="10"/>
      <w:sz w:val="28"/>
      <w:szCs w:val="28"/>
    </w:rPr>
  </w:style>
  <w:style w:type="character" w:styleId="Emphasis">
    <w:name w:val="Emphasis"/>
    <w:uiPriority w:val="20"/>
    <w:qFormat/>
    <w:rsid w:val="00BE5BDB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BE5BD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5BD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E5BD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E5BD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BDB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BDB"/>
    <w:rPr>
      <w:i/>
      <w:iCs/>
    </w:rPr>
  </w:style>
  <w:style w:type="character" w:styleId="SubtleEmphasis">
    <w:name w:val="Subtle Emphasis"/>
    <w:uiPriority w:val="19"/>
    <w:qFormat/>
    <w:rsid w:val="00BE5BDB"/>
    <w:rPr>
      <w:i/>
      <w:iCs/>
    </w:rPr>
  </w:style>
  <w:style w:type="character" w:styleId="IntenseEmphasis">
    <w:name w:val="Intense Emphasis"/>
    <w:uiPriority w:val="21"/>
    <w:qFormat/>
    <w:rsid w:val="00BE5BD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E5BDB"/>
    <w:rPr>
      <w:smallCaps/>
    </w:rPr>
  </w:style>
  <w:style w:type="character" w:styleId="IntenseReference">
    <w:name w:val="Intense Reference"/>
    <w:uiPriority w:val="32"/>
    <w:qFormat/>
    <w:rsid w:val="003B4AD3"/>
    <w:rPr>
      <w:rFonts w:ascii="Maiandra GD" w:hAnsi="Maiandra GD"/>
      <w:b/>
      <w:bCs/>
      <w:smallCaps/>
      <w:spacing w:val="10"/>
      <w:sz w:val="22"/>
    </w:rPr>
  </w:style>
  <w:style w:type="character" w:styleId="BookTitle">
    <w:name w:val="Book Title"/>
    <w:basedOn w:val="DefaultParagraphFont"/>
    <w:uiPriority w:val="33"/>
    <w:qFormat/>
    <w:rsid w:val="00BE5BDB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E5BDB"/>
    <w:pPr>
      <w:outlineLvl w:val="9"/>
    </w:pPr>
  </w:style>
  <w:style w:type="character" w:customStyle="1" w:styleId="subscript">
    <w:name w:val="subscript"/>
    <w:basedOn w:val="Strong"/>
    <w:uiPriority w:val="1"/>
    <w:qFormat/>
    <w:rsid w:val="00AC2E38"/>
    <w:rPr>
      <w:b/>
      <w:bCs/>
      <w:sz w:val="24"/>
      <w:szCs w:val="24"/>
      <w:vertAlign w:val="subscript"/>
    </w:rPr>
  </w:style>
  <w:style w:type="table" w:styleId="TableGrid">
    <w:name w:val="Table Grid"/>
    <w:basedOn w:val="TableNormal"/>
    <w:uiPriority w:val="59"/>
    <w:rsid w:val="006A0F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_hebb\AppData\Roaming\Microsoft\Templates\TP03000346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298723B-2916-40E1-A2F7-5F71E32F8A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TP030003464.dotx</Template>
  <TotalTime>48</TotalTime>
  <Pages>6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2008-09-01T22:32:00Z</cp:lastPrinted>
  <dcterms:created xsi:type="dcterms:W3CDTF">2012-08-19T00:03:00Z</dcterms:created>
  <dcterms:modified xsi:type="dcterms:W3CDTF">2012-08-19T20:27:00Z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TC300034649990</vt:lpwstr>
  </property>
</Properties>
</file>